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2B029E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9032B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9032BA">
              <w:rPr>
                <w:b/>
                <w:sz w:val="22"/>
                <w:szCs w:val="22"/>
              </w:rPr>
              <w:t>FINANSE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9032BA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EC1A5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032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8322A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CD5584" w:rsidRDefault="00FC3315" w:rsidP="009E7B8A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D5584" w:rsidRDefault="009E7081" w:rsidP="00FC3315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CD5584" w:rsidRDefault="00FC3315" w:rsidP="009E7B8A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CD5584" w:rsidRDefault="00487129" w:rsidP="00FC3315">
            <w:pPr>
              <w:rPr>
                <w:sz w:val="22"/>
                <w:szCs w:val="22"/>
              </w:rPr>
            </w:pPr>
            <w:r w:rsidRPr="00CD5584">
              <w:rPr>
                <w:sz w:val="22"/>
                <w:szCs w:val="22"/>
              </w:rPr>
              <w:t>dr inż. Marcin Bukowski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9E7081" w:rsidP="009E70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9E7081">
              <w:rPr>
                <w:sz w:val="22"/>
                <w:szCs w:val="22"/>
              </w:rPr>
              <w:t>apoznanie studentów z podstawami zagadnieniami dotyczącymi problematyki finansów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przedsiębiorstwa.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Celem kształcenia jest także dostarczenie wiedzy 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umiejętności w zakresie mechanizmu alokacji kapitału oraz jego przepływu od oszczędności do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finansowego kreowania procesów inwestycyjnych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9E70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Matematyka ekonomiczna, Analiza ekonomiczna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E7081" w:rsidP="009E7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zasady </w:t>
            </w:r>
            <w:r w:rsidRPr="009E7081">
              <w:rPr>
                <w:sz w:val="22"/>
                <w:szCs w:val="22"/>
              </w:rPr>
              <w:t>z zakresu podstawowych obszarów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funkcjonowania współczesnego przedsiębiorstwa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081" w:rsidRDefault="009E7081" w:rsidP="009E7081">
            <w:pPr>
              <w:pStyle w:val="Bezodstpw"/>
              <w:rPr>
                <w:rFonts w:ascii="Times New Roman" w:hAnsi="Times New Roman" w:cs="Times New Roman"/>
              </w:rPr>
            </w:pPr>
            <w:r w:rsidRPr="009E7081">
              <w:rPr>
                <w:rFonts w:ascii="Times New Roman" w:hAnsi="Times New Roman" w:cs="Times New Roman"/>
              </w:rPr>
              <w:t>K1P_W11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9E7081" w:rsidP="009E708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Pr="009E7081">
              <w:rPr>
                <w:sz w:val="22"/>
                <w:szCs w:val="22"/>
              </w:rPr>
              <w:t>na wybrane metody i narzędzia finansów przedsiębiorstw,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w tym techniki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pozyskiwania danych, pozwalające opisywa</w:t>
            </w:r>
            <w:r>
              <w:rPr>
                <w:sz w:val="22"/>
                <w:szCs w:val="22"/>
              </w:rPr>
              <w:t>ć</w:t>
            </w:r>
            <w:r w:rsidRPr="009E7081">
              <w:rPr>
                <w:sz w:val="22"/>
                <w:szCs w:val="22"/>
              </w:rPr>
              <w:t xml:space="preserve"> i analizowa</w:t>
            </w:r>
            <w:r>
              <w:rPr>
                <w:sz w:val="22"/>
                <w:szCs w:val="22"/>
              </w:rPr>
              <w:t>ć</w:t>
            </w:r>
            <w:r w:rsidRPr="009E7081">
              <w:rPr>
                <w:sz w:val="22"/>
                <w:szCs w:val="22"/>
              </w:rPr>
              <w:t xml:space="preserve"> podmioty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gospodarcze funkcjonujące na rynku oraz procesy i zjawiska w nich 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miedzy nimi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 xml:space="preserve">zachodzące,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9E708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A7820" w:rsidP="00DA7820">
            <w:pPr>
              <w:jc w:val="both"/>
              <w:rPr>
                <w:sz w:val="22"/>
                <w:szCs w:val="22"/>
              </w:rPr>
            </w:pPr>
            <w:r w:rsidRPr="00DA7820">
              <w:rPr>
                <w:sz w:val="22"/>
                <w:szCs w:val="22"/>
              </w:rPr>
              <w:t xml:space="preserve">Klasyfikuje i analizuje przepływy pieniężne w </w:t>
            </w:r>
            <w:r>
              <w:rPr>
                <w:sz w:val="22"/>
                <w:szCs w:val="22"/>
              </w:rPr>
              <w:t>przedsiębiorstwie pod kątem planowania budżetowego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782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A7820" w:rsidP="00DA78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9E7081" w:rsidRPr="009E7081">
              <w:rPr>
                <w:sz w:val="22"/>
                <w:szCs w:val="22"/>
              </w:rPr>
              <w:t xml:space="preserve">prawnie posługuje </w:t>
            </w:r>
            <w:r w:rsidRPr="009E7081">
              <w:rPr>
                <w:sz w:val="22"/>
                <w:szCs w:val="22"/>
              </w:rPr>
              <w:t>się</w:t>
            </w:r>
            <w:r w:rsidR="009E7081" w:rsidRPr="009E7081">
              <w:rPr>
                <w:sz w:val="22"/>
                <w:szCs w:val="22"/>
              </w:rPr>
              <w:t xml:space="preserve"> regułami i standardami </w:t>
            </w:r>
            <w:r w:rsidRPr="009E7081">
              <w:rPr>
                <w:sz w:val="22"/>
                <w:szCs w:val="22"/>
              </w:rPr>
              <w:t>dotyczącymi</w:t>
            </w:r>
            <w:r w:rsidR="009E7081" w:rsidRPr="009E7081">
              <w:rPr>
                <w:sz w:val="22"/>
                <w:szCs w:val="22"/>
              </w:rPr>
              <w:t xml:space="preserve"> finansów</w:t>
            </w:r>
            <w:r>
              <w:rPr>
                <w:sz w:val="22"/>
                <w:szCs w:val="22"/>
              </w:rPr>
              <w:t xml:space="preserve"> </w:t>
            </w:r>
            <w:r w:rsidRPr="009E7081">
              <w:rPr>
                <w:sz w:val="22"/>
                <w:szCs w:val="22"/>
              </w:rPr>
              <w:t>przedsiębiorstw</w:t>
            </w:r>
            <w:r w:rsidR="009E7081" w:rsidRPr="009E7081">
              <w:rPr>
                <w:sz w:val="22"/>
                <w:szCs w:val="22"/>
              </w:rPr>
              <w:t xml:space="preserve">, w celu </w:t>
            </w:r>
            <w:r w:rsidRPr="009E7081">
              <w:rPr>
                <w:sz w:val="22"/>
                <w:szCs w:val="22"/>
              </w:rPr>
              <w:t>rozwiązania</w:t>
            </w:r>
            <w:r w:rsidR="009E7081" w:rsidRPr="009E7081">
              <w:rPr>
                <w:sz w:val="22"/>
                <w:szCs w:val="22"/>
              </w:rPr>
              <w:t xml:space="preserve"> konkretnych problemów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782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A7820" w:rsidP="00DA7820">
            <w:pPr>
              <w:jc w:val="both"/>
              <w:rPr>
                <w:sz w:val="22"/>
                <w:szCs w:val="22"/>
              </w:rPr>
            </w:pPr>
            <w:r w:rsidRPr="00DA7820">
              <w:rPr>
                <w:sz w:val="22"/>
                <w:szCs w:val="22"/>
              </w:rPr>
              <w:t xml:space="preserve">Student prawidłowo identyfikuje i rozstrzyga </w:t>
            </w:r>
            <w:r>
              <w:rPr>
                <w:sz w:val="22"/>
                <w:szCs w:val="22"/>
              </w:rPr>
              <w:t xml:space="preserve">problemy związane </w:t>
            </w:r>
            <w:r w:rsidRPr="00DA7820">
              <w:rPr>
                <w:sz w:val="22"/>
                <w:szCs w:val="22"/>
              </w:rPr>
              <w:t xml:space="preserve"> </w:t>
            </w:r>
            <w:r w:rsidR="006D32D5">
              <w:rPr>
                <w:sz w:val="22"/>
                <w:szCs w:val="22"/>
              </w:rPr>
              <w:t xml:space="preserve">z </w:t>
            </w:r>
            <w:r w:rsidRPr="00DA7820">
              <w:rPr>
                <w:sz w:val="22"/>
                <w:szCs w:val="22"/>
              </w:rPr>
              <w:t>podejmowaniem decyzji w obszarze finansów przedsiębiorstw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DA782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32D5" w:rsidP="006D32D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6D32D5">
              <w:rPr>
                <w:sz w:val="22"/>
                <w:szCs w:val="22"/>
              </w:rPr>
              <w:t>ojęcie finansów przedsiębiorstwa, funkcje finansów w przedsiębiorstwie</w:t>
            </w:r>
            <w:r>
              <w:rPr>
                <w:sz w:val="22"/>
                <w:szCs w:val="22"/>
              </w:rPr>
              <w:t>;</w:t>
            </w:r>
            <w:r w:rsidRPr="006D32D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 w:rsidRPr="006D32D5">
              <w:rPr>
                <w:sz w:val="22"/>
                <w:szCs w:val="22"/>
              </w:rPr>
              <w:t>aj</w:t>
            </w:r>
            <w:r>
              <w:rPr>
                <w:sz w:val="22"/>
                <w:szCs w:val="22"/>
              </w:rPr>
              <w:t>ą</w:t>
            </w:r>
            <w:r w:rsidRPr="006D32D5">
              <w:rPr>
                <w:sz w:val="22"/>
                <w:szCs w:val="22"/>
              </w:rPr>
              <w:t>tek i</w:t>
            </w:r>
            <w:r>
              <w:rPr>
                <w:sz w:val="22"/>
                <w:szCs w:val="22"/>
              </w:rPr>
              <w:t xml:space="preserve"> ź</w:t>
            </w:r>
            <w:r w:rsidRPr="006D32D5">
              <w:rPr>
                <w:sz w:val="22"/>
                <w:szCs w:val="22"/>
              </w:rPr>
              <w:t>ródła finansowania majątku przedsiębiorstwa - struktura i znaczenie aktywów i pasywów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Źródła finansowania działalności gospodarczej - źródła finansowania, struktura kapitału, finansowanie krótko 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długoterminowe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Koszt kapitału w finansowaniu przedsięwzięć inwestycyjnych przedsiębiorstw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Wykorzystanie dźwigni w zarzadzaniu przedsiębiorstwem - dźwignia finansowa, operacyjna i połączona</w:t>
            </w:r>
            <w:r>
              <w:rPr>
                <w:sz w:val="22"/>
                <w:szCs w:val="22"/>
              </w:rPr>
              <w:t>;</w:t>
            </w:r>
            <w:r>
              <w:t xml:space="preserve"> </w:t>
            </w:r>
            <w:r w:rsidRPr="006D32D5">
              <w:rPr>
                <w:sz w:val="22"/>
                <w:szCs w:val="22"/>
              </w:rPr>
              <w:t>Długoterminowe decyzje inwestycyjne przedsiębiorstw; rzeczowy majątek trwały</w:t>
            </w:r>
            <w:r>
              <w:rPr>
                <w:sz w:val="22"/>
                <w:szCs w:val="22"/>
              </w:rPr>
              <w:t xml:space="preserve"> i</w:t>
            </w:r>
            <w:r w:rsidRPr="006D32D5">
              <w:rPr>
                <w:sz w:val="22"/>
                <w:szCs w:val="22"/>
              </w:rPr>
              <w:t xml:space="preserve"> jego amortyzacja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Krótkoterminowe decyzje finansowe przedsiębiorstw; kapitał obrotowy brutto 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netto</w:t>
            </w:r>
            <w:r>
              <w:rPr>
                <w:sz w:val="22"/>
                <w:szCs w:val="22"/>
              </w:rPr>
              <w:t>,</w:t>
            </w:r>
            <w:r w:rsidRPr="006D32D5">
              <w:rPr>
                <w:sz w:val="22"/>
                <w:szCs w:val="22"/>
              </w:rPr>
              <w:t xml:space="preserve"> kapitał pracujący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cykl gotówkowy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Wykorzystanie ekonomicznych modeli w zarządzaniu zapasami i środkami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pieniężnymi</w:t>
            </w:r>
            <w:r>
              <w:rPr>
                <w:sz w:val="22"/>
                <w:szCs w:val="22"/>
              </w:rPr>
              <w:t xml:space="preserve">; </w:t>
            </w:r>
            <w:r w:rsidRPr="006D32D5">
              <w:rPr>
                <w:sz w:val="22"/>
                <w:szCs w:val="22"/>
              </w:rPr>
              <w:t>Efektywność gospodarcza i finansowa przedsiębiorstwa; zysk i jego funkcje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podstawowe postacie wyniku finansowego w przedsiębiorstwie</w:t>
            </w:r>
            <w:r w:rsidR="007E1D6C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7E1D6C" w:rsidRDefault="007E1D6C" w:rsidP="007E1D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Istota finansów przedsi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biorstwa; Maj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tek przedsi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biorstwa i jego struktura; 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ródła finansowania przedsi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ę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biorstwa. Kryteria wyboru 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ródeł finansowania działalno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ś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ci; Koszt kapitału; D</w:t>
            </w:r>
            <w:r>
              <w:rPr>
                <w:rFonts w:ascii="TT92Fo00" w:eastAsiaTheme="minorHAnsi" w:hAnsi="TT92Fo00" w:cs="TT92Fo00"/>
                <w:sz w:val="22"/>
                <w:szCs w:val="22"/>
                <w:lang w:eastAsia="en-US"/>
              </w:rPr>
              <w:t>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wignia finansowa; Majątek trwały przedsiębiorstwa i jego amortyzacja; </w:t>
            </w:r>
            <w:r>
              <w:rPr>
                <w:sz w:val="22"/>
                <w:szCs w:val="22"/>
              </w:rPr>
              <w:t>K</w:t>
            </w:r>
            <w:r w:rsidRPr="006D32D5">
              <w:rPr>
                <w:sz w:val="22"/>
                <w:szCs w:val="22"/>
              </w:rPr>
              <w:t>apitał obrotowy brutto i</w:t>
            </w:r>
            <w:r>
              <w:rPr>
                <w:sz w:val="22"/>
                <w:szCs w:val="22"/>
              </w:rPr>
              <w:t xml:space="preserve"> </w:t>
            </w:r>
            <w:r w:rsidRPr="006D32D5">
              <w:rPr>
                <w:sz w:val="22"/>
                <w:szCs w:val="22"/>
              </w:rPr>
              <w:t>netto</w:t>
            </w:r>
            <w:r>
              <w:rPr>
                <w:sz w:val="22"/>
                <w:szCs w:val="22"/>
              </w:rPr>
              <w:t>,</w:t>
            </w:r>
            <w:r w:rsidRPr="006D32D5">
              <w:rPr>
                <w:sz w:val="22"/>
                <w:szCs w:val="22"/>
              </w:rPr>
              <w:t xml:space="preserve"> kapitał pracujący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cykl gotówkowy</w:t>
            </w:r>
            <w:r>
              <w:rPr>
                <w:sz w:val="22"/>
                <w:szCs w:val="22"/>
              </w:rPr>
              <w:t xml:space="preserve">; Modele zarządzania zapasami i środkami pieniężnymi; </w:t>
            </w:r>
            <w:r w:rsidRPr="006D32D5">
              <w:rPr>
                <w:sz w:val="22"/>
                <w:szCs w:val="22"/>
              </w:rPr>
              <w:t>Efektywność gospodarcza i finansowa przedsiębiorstwa; zysk i jego funkcje</w:t>
            </w:r>
            <w:r>
              <w:rPr>
                <w:sz w:val="22"/>
                <w:szCs w:val="22"/>
              </w:rPr>
              <w:t xml:space="preserve">, </w:t>
            </w:r>
            <w:r w:rsidRPr="006D32D5">
              <w:rPr>
                <w:sz w:val="22"/>
                <w:szCs w:val="22"/>
              </w:rPr>
              <w:t>podstawowe postacie wyniku finansowego w przedsiębiorstwie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E47A7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47A7" w:rsidRPr="009E7B8A" w:rsidRDefault="000E47A7" w:rsidP="000E47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0E47A7" w:rsidRPr="000E47A7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0E47A7">
              <w:rPr>
                <w:rFonts w:ascii="Times New Roman" w:hAnsi="Times New Roman" w:cs="Times New Roman"/>
                <w:lang w:val="pl-PL"/>
              </w:rPr>
              <w:t>Szyszko L., Szczepański J., Finanse przedsiębiorstw, Warszawa 2003.</w:t>
            </w:r>
          </w:p>
          <w:p w:rsidR="000E47A7" w:rsidRDefault="000E47A7" w:rsidP="00CD5584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Finanse małych i średnich firm: innowacje, decyzje, procesy, Dylewski M. (red.), Warszawa 2016.</w:t>
            </w:r>
          </w:p>
        </w:tc>
      </w:tr>
      <w:tr w:rsidR="000E47A7" w:rsidRPr="009E7B8A" w:rsidTr="009E7B8A">
        <w:tc>
          <w:tcPr>
            <w:tcW w:w="2660" w:type="dxa"/>
          </w:tcPr>
          <w:p w:rsidR="000E47A7" w:rsidRPr="009E7B8A" w:rsidRDefault="000E47A7" w:rsidP="000E47A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0E47A7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Skowronek-Mielczarek A., Leszczyński Z., Analiza działalności i rozwoju </w:t>
            </w:r>
            <w:r w:rsidR="00CD5584">
              <w:rPr>
                <w:rFonts w:ascii="Times New Roman" w:hAnsi="Times New Roman" w:cs="Times New Roman"/>
                <w:lang w:val="pl-PL"/>
              </w:rPr>
              <w:t xml:space="preserve">przedsiębiorstwa, </w:t>
            </w:r>
            <w:r>
              <w:rPr>
                <w:rFonts w:ascii="Times New Roman" w:hAnsi="Times New Roman" w:cs="Times New Roman"/>
                <w:lang w:val="pl-PL"/>
              </w:rPr>
              <w:t>Warszawa 2008.</w:t>
            </w:r>
          </w:p>
          <w:p w:rsidR="000E47A7" w:rsidRDefault="000E47A7" w:rsidP="00CD5584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Ciołek M., Finanse przedsiębiorstw w zadaniach i przykładach: praktyczny poradnik z przykładami,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lang w:val="pl-PL"/>
              </w:rPr>
              <w:t>Warszawa 2008.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7045BD" w:rsidP="009E7B8A">
            <w:pPr>
              <w:jc w:val="both"/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 xml:space="preserve">Prezentacje multimedialne, dyskusja, </w:t>
            </w:r>
            <w:r>
              <w:rPr>
                <w:sz w:val="22"/>
                <w:szCs w:val="22"/>
              </w:rPr>
              <w:t xml:space="preserve">analiza i interpretacja danych źródłowych, </w:t>
            </w:r>
            <w:r w:rsidRPr="009C014B">
              <w:rPr>
                <w:sz w:val="22"/>
                <w:szCs w:val="22"/>
              </w:rPr>
              <w:t xml:space="preserve">rozwiazywanie zadań z treścią, rozwiązywanie </w:t>
            </w:r>
            <w:proofErr w:type="spellStart"/>
            <w:r w:rsidRPr="009C014B">
              <w:rPr>
                <w:sz w:val="22"/>
                <w:szCs w:val="22"/>
              </w:rPr>
              <w:t>case</w:t>
            </w:r>
            <w:proofErr w:type="spellEnd"/>
            <w:r w:rsidRPr="009C014B">
              <w:rPr>
                <w:sz w:val="22"/>
                <w:szCs w:val="22"/>
              </w:rPr>
              <w:t xml:space="preserve"> </w:t>
            </w:r>
            <w:proofErr w:type="spellStart"/>
            <w:r w:rsidRPr="009C014B">
              <w:rPr>
                <w:sz w:val="22"/>
                <w:szCs w:val="22"/>
              </w:rPr>
              <w:t>studies</w:t>
            </w:r>
            <w:proofErr w:type="spellEnd"/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7045BD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 treści wykładowych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01, 02, 03, 04, 05</w:t>
            </w:r>
          </w:p>
        </w:tc>
      </w:tr>
      <w:tr w:rsidR="007045BD" w:rsidRPr="009E7B8A" w:rsidTr="00EA2D0E">
        <w:tc>
          <w:tcPr>
            <w:tcW w:w="8208" w:type="dxa"/>
            <w:gridSpan w:val="2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Dwa colloquia zaliczające ćwiczenia</w:t>
            </w:r>
          </w:p>
        </w:tc>
        <w:tc>
          <w:tcPr>
            <w:tcW w:w="1800" w:type="dxa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01, 02, 03, 04, 05</w:t>
            </w:r>
          </w:p>
        </w:tc>
      </w:tr>
      <w:tr w:rsidR="007045BD" w:rsidRPr="009E7B8A" w:rsidTr="00EA2D0E">
        <w:tc>
          <w:tcPr>
            <w:tcW w:w="8208" w:type="dxa"/>
            <w:gridSpan w:val="2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Aktywność podczas wykładów i ćwiczeń</w:t>
            </w:r>
          </w:p>
        </w:tc>
        <w:tc>
          <w:tcPr>
            <w:tcW w:w="1800" w:type="dxa"/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</w:t>
            </w:r>
            <w:r w:rsidRPr="009C014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</w:tr>
      <w:tr w:rsidR="007045BD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7045BD" w:rsidRPr="009C014B" w:rsidRDefault="007045BD" w:rsidP="007045BD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ze znajomości treści wykładów w formie pytań opisowych;</w:t>
            </w:r>
          </w:p>
          <w:p w:rsidR="007045BD" w:rsidRPr="009C014B" w:rsidRDefault="007045BD" w:rsidP="007045BD">
            <w:pPr>
              <w:rPr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Zaliczenie pisemne ćwiczeń;</w:t>
            </w:r>
          </w:p>
          <w:p w:rsidR="007045BD" w:rsidRPr="009C014B" w:rsidRDefault="007045BD" w:rsidP="007045BD">
            <w:pPr>
              <w:rPr>
                <w:rFonts w:ascii="Arial Narrow" w:hAnsi="Arial Narrow"/>
                <w:sz w:val="22"/>
                <w:szCs w:val="22"/>
              </w:rPr>
            </w:pPr>
            <w:r w:rsidRPr="009C014B">
              <w:rPr>
                <w:sz w:val="22"/>
                <w:szCs w:val="22"/>
              </w:rPr>
              <w:t>Ocena końcowa średnia arytmetyczna z części wykładowej oraz ćwiczeń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9E708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9E70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9E708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9032BA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9032BA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ED4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ED4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2812" w:type="dxa"/>
            <w:vAlign w:val="center"/>
          </w:tcPr>
          <w:p w:rsidR="00FC3315" w:rsidRPr="009E7B8A" w:rsidRDefault="00ED47B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8322A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44A89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5 </w:t>
            </w:r>
            <w:r w:rsidR="00ED47B0">
              <w:rPr>
                <w:b/>
                <w:sz w:val="22"/>
                <w:szCs w:val="22"/>
              </w:rPr>
              <w:t>(</w:t>
            </w:r>
            <w:r>
              <w:rPr>
                <w:b/>
                <w:sz w:val="22"/>
                <w:szCs w:val="22"/>
              </w:rPr>
              <w:t>Ekonomia i finanse</w:t>
            </w:r>
            <w:r w:rsidR="00ED47B0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544A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T92Fo00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6C16"/>
    <w:multiLevelType w:val="hybridMultilevel"/>
    <w:tmpl w:val="A1FCC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C85BB7"/>
    <w:multiLevelType w:val="hybridMultilevel"/>
    <w:tmpl w:val="8E14F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E47A7"/>
    <w:rsid w:val="001576BD"/>
    <w:rsid w:val="00183B8B"/>
    <w:rsid w:val="001A13A2"/>
    <w:rsid w:val="002B029E"/>
    <w:rsid w:val="00335D56"/>
    <w:rsid w:val="00410D8C"/>
    <w:rsid w:val="00416716"/>
    <w:rsid w:val="004474A9"/>
    <w:rsid w:val="00487129"/>
    <w:rsid w:val="0050790E"/>
    <w:rsid w:val="00544A89"/>
    <w:rsid w:val="00551E5C"/>
    <w:rsid w:val="005A5B46"/>
    <w:rsid w:val="006A09F8"/>
    <w:rsid w:val="006D32D5"/>
    <w:rsid w:val="007045BD"/>
    <w:rsid w:val="007E1D6C"/>
    <w:rsid w:val="00801B19"/>
    <w:rsid w:val="008020D5"/>
    <w:rsid w:val="008322AC"/>
    <w:rsid w:val="00865722"/>
    <w:rsid w:val="008C358C"/>
    <w:rsid w:val="009032BA"/>
    <w:rsid w:val="009D4C0C"/>
    <w:rsid w:val="009E7081"/>
    <w:rsid w:val="009E7B8A"/>
    <w:rsid w:val="009F5760"/>
    <w:rsid w:val="00A0703A"/>
    <w:rsid w:val="00C60C15"/>
    <w:rsid w:val="00C83126"/>
    <w:rsid w:val="00CB12D0"/>
    <w:rsid w:val="00CD5584"/>
    <w:rsid w:val="00D240F4"/>
    <w:rsid w:val="00D466D8"/>
    <w:rsid w:val="00DA7820"/>
    <w:rsid w:val="00E32F86"/>
    <w:rsid w:val="00E40B0C"/>
    <w:rsid w:val="00EA2C4A"/>
    <w:rsid w:val="00EC1A54"/>
    <w:rsid w:val="00ED47B0"/>
    <w:rsid w:val="00EE2410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755</Words>
  <Characters>4531</Characters>
  <Application>Microsoft Office Word</Application>
  <DocSecurity>4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2019-07-02T11:09:00Z</dcterms:created>
  <dcterms:modified xsi:type="dcterms:W3CDTF">2019-07-02T11:09:00Z</dcterms:modified>
</cp:coreProperties>
</file>